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9" w:rsidRDefault="006037B9">
      <w:pPr>
        <w:spacing w:line="180" w:lineRule="auto"/>
        <w:rPr>
          <w:rFonts w:cs="Simplified Arabic"/>
          <w:szCs w:val="28"/>
          <w:rtl/>
        </w:rPr>
      </w:pPr>
      <w:bookmarkStart w:id="0" w:name="_GoBack"/>
      <w:bookmarkEnd w:id="0"/>
    </w:p>
    <w:p w:rsidR="00A7101D" w:rsidRDefault="00A7101D">
      <w:pPr>
        <w:spacing w:line="180" w:lineRule="auto"/>
        <w:rPr>
          <w:rFonts w:cs="Simplified Arabic"/>
          <w:szCs w:val="28"/>
        </w:rPr>
      </w:pPr>
    </w:p>
    <w:tbl>
      <w:tblPr>
        <w:bidiVisual/>
        <w:tblW w:w="10989" w:type="dxa"/>
        <w:tblLayout w:type="fixed"/>
        <w:tblLook w:val="01E0" w:firstRow="1" w:lastRow="1" w:firstColumn="1" w:lastColumn="1" w:noHBand="0" w:noVBand="0"/>
      </w:tblPr>
      <w:tblGrid>
        <w:gridCol w:w="3681"/>
        <w:gridCol w:w="3240"/>
        <w:gridCol w:w="4068"/>
      </w:tblGrid>
      <w:tr w:rsidR="00A7101D" w:rsidRPr="00091B5A" w:rsidTr="00A7101D">
        <w:trPr>
          <w:trHeight w:val="1967"/>
        </w:trPr>
        <w:tc>
          <w:tcPr>
            <w:tcW w:w="3681" w:type="dxa"/>
            <w:vAlign w:val="center"/>
          </w:tcPr>
          <w:p w:rsidR="00A7101D" w:rsidRDefault="00A7101D" w:rsidP="00DF64D0">
            <w:pPr>
              <w:pStyle w:val="Heading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645813" cy="1171731"/>
                  <wp:effectExtent l="19050" t="0" r="0" b="0"/>
                  <wp:docPr id="2" name="صورة 1" descr="Kacst - new logo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st - new logo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13" cy="117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145" w:rsidRPr="00E96145" w:rsidRDefault="00E96145" w:rsidP="00E96145">
            <w:pPr>
              <w:pStyle w:val="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E96145">
              <w:rPr>
                <w:rFonts w:hint="cs"/>
                <w:b/>
                <w:bCs/>
                <w:sz w:val="26"/>
                <w:szCs w:val="26"/>
                <w:rtl/>
              </w:rPr>
              <w:t>الإدارة العامة لمنح البحوث</w:t>
            </w:r>
          </w:p>
        </w:tc>
        <w:tc>
          <w:tcPr>
            <w:tcW w:w="3240" w:type="dxa"/>
            <w:vAlign w:val="center"/>
          </w:tcPr>
          <w:p w:rsidR="00696D94" w:rsidRDefault="00696D94" w:rsidP="00DF64D0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</w:p>
          <w:p w:rsidR="00A7101D" w:rsidRPr="00EF36CB" w:rsidRDefault="00852ADE" w:rsidP="00DF64D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تقرير عن استشارة</w:t>
            </w:r>
          </w:p>
          <w:p w:rsidR="00A7101D" w:rsidRPr="00B47A3B" w:rsidRDefault="00A7101D" w:rsidP="00DF64D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A7101D" w:rsidRPr="0082669A" w:rsidRDefault="00A7101D" w:rsidP="00852AD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68" w:type="dxa"/>
          </w:tcPr>
          <w:p w:rsidR="00A7101D" w:rsidRPr="00091B5A" w:rsidRDefault="00A7101D" w:rsidP="00DF64D0">
            <w:pPr>
              <w:pStyle w:val="BodyText3"/>
              <w:jc w:val="center"/>
              <w:rPr>
                <w:rtl/>
              </w:rPr>
            </w:pPr>
          </w:p>
        </w:tc>
      </w:tr>
    </w:tbl>
    <w:p w:rsidR="006D41EE" w:rsidRDefault="006D41E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2669A" w:rsidP="0082669A">
      <w:pPr>
        <w:jc w:val="right"/>
        <w:rPr>
          <w:rFonts w:cs="Simplified Arabic"/>
          <w:szCs w:val="2"/>
          <w:rtl/>
        </w:rPr>
      </w:pPr>
      <w:r>
        <w:rPr>
          <w:rFonts w:hint="cs"/>
          <w:b/>
          <w:bCs/>
          <w:sz w:val="24"/>
          <w:szCs w:val="24"/>
          <w:rtl/>
        </w:rPr>
        <w:t>(</w:t>
      </w:r>
      <w:r w:rsidRPr="0082669A">
        <w:rPr>
          <w:rFonts w:hint="cs"/>
          <w:b/>
          <w:bCs/>
          <w:sz w:val="24"/>
          <w:szCs w:val="24"/>
          <w:rtl/>
        </w:rPr>
        <w:t xml:space="preserve">نموذج رقم  ب خ </w:t>
      </w:r>
      <w:r>
        <w:rPr>
          <w:b/>
          <w:bCs/>
          <w:sz w:val="24"/>
          <w:szCs w:val="24"/>
          <w:rtl/>
        </w:rPr>
        <w:t>–</w:t>
      </w:r>
      <w:r w:rsidRPr="0082669A">
        <w:rPr>
          <w:rFonts w:hint="cs"/>
          <w:b/>
          <w:bCs/>
          <w:sz w:val="24"/>
          <w:szCs w:val="24"/>
          <w:rtl/>
        </w:rPr>
        <w:t xml:space="preserve"> 3</w:t>
      </w:r>
      <w:r>
        <w:rPr>
          <w:rFonts w:hint="cs"/>
          <w:sz w:val="24"/>
          <w:szCs w:val="24"/>
          <w:rtl/>
        </w:rPr>
        <w:t>)</w:t>
      </w:r>
    </w:p>
    <w:p w:rsidR="00852ADE" w:rsidRDefault="00852ADE">
      <w:pPr>
        <w:rPr>
          <w:rFonts w:cs="Simplified Arabic"/>
          <w:szCs w:val="2"/>
          <w:rtl/>
        </w:rPr>
      </w:pPr>
    </w:p>
    <w:tbl>
      <w:tblPr>
        <w:tblStyle w:val="TableGrid"/>
        <w:bidiVisual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773"/>
      </w:tblGrid>
      <w:tr w:rsidR="00852ADE" w:rsidTr="00852ADE">
        <w:tc>
          <w:tcPr>
            <w:tcW w:w="10738" w:type="dxa"/>
            <w:gridSpan w:val="2"/>
          </w:tcPr>
          <w:p w:rsidR="00852ADE" w:rsidRP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رقم البحث : </w:t>
            </w:r>
          </w:p>
        </w:tc>
      </w:tr>
      <w:tr w:rsidR="00852ADE" w:rsidTr="00852ADE">
        <w:tc>
          <w:tcPr>
            <w:tcW w:w="4965" w:type="dxa"/>
          </w:tcPr>
          <w:p w:rsid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الباحث الرئيس: </w:t>
            </w:r>
          </w:p>
        </w:tc>
        <w:tc>
          <w:tcPr>
            <w:tcW w:w="5773" w:type="dxa"/>
          </w:tcPr>
          <w:p w:rsid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الجهة : </w:t>
            </w:r>
          </w:p>
        </w:tc>
      </w:tr>
      <w:tr w:rsidR="00852ADE" w:rsidTr="00852ADE">
        <w:tc>
          <w:tcPr>
            <w:tcW w:w="4965" w:type="dxa"/>
          </w:tcPr>
          <w:p w:rsid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اسم المستشار : </w:t>
            </w:r>
          </w:p>
        </w:tc>
        <w:tc>
          <w:tcPr>
            <w:tcW w:w="5773" w:type="dxa"/>
          </w:tcPr>
          <w:p w:rsid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الجهة </w:t>
            </w:r>
          </w:p>
        </w:tc>
      </w:tr>
      <w:tr w:rsidR="00852ADE" w:rsidTr="00852ADE">
        <w:tc>
          <w:tcPr>
            <w:tcW w:w="10738" w:type="dxa"/>
            <w:gridSpan w:val="2"/>
          </w:tcPr>
          <w:p w:rsidR="00852ADE" w:rsidRP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نوع الاستشارة:  </w:t>
            </w:r>
            <w:r>
              <w:rPr>
                <w:rFonts w:cs="Simplified Arabic" w:hint="cs"/>
                <w:sz w:val="28"/>
                <w:szCs w:val="28"/>
              </w:rPr>
              <w:sym w:font="Wingdings 2" w:char="F0A3"/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داخل المنطقة الإدارية  </w:t>
            </w:r>
            <w:r>
              <w:rPr>
                <w:rFonts w:cs="Simplified Arabic" w:hint="cs"/>
                <w:sz w:val="28"/>
                <w:szCs w:val="28"/>
              </w:rPr>
              <w:sym w:font="Wingdings 2" w:char="F0A3"/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خارج المنطقة الإدارية   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</w:rPr>
              <w:sym w:font="Wingdings 2" w:char="F0A3"/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خارج المملكة   </w:t>
            </w:r>
            <w:r>
              <w:rPr>
                <w:rFonts w:cs="Simplified Arabic" w:hint="cs"/>
                <w:sz w:val="28"/>
                <w:szCs w:val="28"/>
              </w:rPr>
              <w:sym w:font="Wingdings 2" w:char="F0A3"/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مقر عمل المستشار </w:t>
            </w:r>
          </w:p>
        </w:tc>
      </w:tr>
      <w:tr w:rsidR="00852ADE" w:rsidTr="00852ADE">
        <w:tc>
          <w:tcPr>
            <w:tcW w:w="10738" w:type="dxa"/>
            <w:gridSpan w:val="2"/>
          </w:tcPr>
          <w:p w:rsidR="00852ADE" w:rsidRDefault="00852ADE" w:rsidP="00852AD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فترة الاستشارة:   من         /           /      هـ       إلى    /      /       هـ </w:t>
            </w:r>
          </w:p>
        </w:tc>
      </w:tr>
    </w:tbl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Default="00852ADE">
      <w:pPr>
        <w:rPr>
          <w:rFonts w:cs="Simplified Arabic"/>
          <w:szCs w:val="2"/>
          <w:rtl/>
        </w:rPr>
      </w:pPr>
    </w:p>
    <w:p w:rsidR="00852ADE" w:rsidRPr="00852ADE" w:rsidRDefault="00852ADE">
      <w:pPr>
        <w:rPr>
          <w:rFonts w:cs="Simplified Arabic"/>
          <w:sz w:val="28"/>
          <w:szCs w:val="28"/>
          <w:rtl/>
        </w:rPr>
      </w:pPr>
    </w:p>
    <w:p w:rsidR="00852ADE" w:rsidRDefault="00852ADE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5"/>
        <w:gridCol w:w="3420"/>
        <w:gridCol w:w="2875"/>
      </w:tblGrid>
      <w:tr w:rsidR="00852ADE" w:rsidTr="00852ADE">
        <w:trPr>
          <w:trHeight w:val="2520"/>
        </w:trPr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852ADE" w:rsidRPr="00E13C89" w:rsidRDefault="00852ADE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13C89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مخ</w:t>
            </w:r>
            <w:r w:rsidR="00E13C89" w:rsidRPr="00E13C89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تصر عن ما تم إنجازه من المستشار: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P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rPr>
                <w:rFonts w:cs="Simplified Arabic"/>
                <w:sz w:val="16"/>
                <w:szCs w:val="16"/>
                <w:rtl/>
              </w:rPr>
            </w:pPr>
          </w:p>
          <w:p w:rsidR="00852ADE" w:rsidRP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P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P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 w:rsidRPr="00852ADE">
              <w:rPr>
                <w:rFonts w:cs="Simplified Arabic" w:hint="cs"/>
                <w:sz w:val="16"/>
                <w:szCs w:val="16"/>
                <w:rtl/>
              </w:rPr>
              <w:t>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</w:t>
            </w:r>
            <w:r w:rsidRPr="00852ADE">
              <w:rPr>
                <w:rFonts w:cs="Simplified Arabic" w:hint="cs"/>
                <w:sz w:val="16"/>
                <w:szCs w:val="16"/>
                <w:rtl/>
              </w:rPr>
              <w:t>...............................</w:t>
            </w:r>
          </w:p>
          <w:p w:rsid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  <w:p w:rsidR="00852ADE" w:rsidRPr="00852ADE" w:rsidRDefault="00852ADE" w:rsidP="00852ADE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852ADE" w:rsidTr="00852ADE">
        <w:trPr>
          <w:trHeight w:val="525"/>
        </w:trPr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DE" w:rsidRDefault="00852ADE" w:rsidP="00852A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DE" w:rsidRDefault="00852ADE" w:rsidP="00852A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ADE" w:rsidRDefault="00852ADE" w:rsidP="00852A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852ADE" w:rsidTr="00852ADE">
        <w:trPr>
          <w:trHeight w:val="525"/>
        </w:trPr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ADE" w:rsidRDefault="00852ADE" w:rsidP="00852A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DE" w:rsidRDefault="00852ADE" w:rsidP="00852A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..........................................................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ADE" w:rsidRDefault="00852ADE" w:rsidP="00852AD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16"/>
                <w:szCs w:val="16"/>
                <w:rtl/>
              </w:rPr>
              <w:t>..............................................</w:t>
            </w:r>
          </w:p>
        </w:tc>
      </w:tr>
    </w:tbl>
    <w:p w:rsidR="00852ADE" w:rsidRPr="00E13C89" w:rsidRDefault="003047F8">
      <w:pPr>
        <w:rPr>
          <w:rFonts w:cs="Simplified Arabic"/>
          <w:b/>
          <w:bCs/>
          <w:sz w:val="22"/>
          <w:szCs w:val="22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206375</wp:posOffset>
                </wp:positionV>
                <wp:extent cx="6515100" cy="4572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1EE" w:rsidRDefault="006B5DD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ص . ب 6086 – الرياض 11442 هاتف 014813743 – فاكس 014813878 – 014813837 بريد إلكتروني: </w:t>
                            </w:r>
                            <w:r>
                              <w:t>gdrgp@kacst.edu.sa</w:t>
                            </w:r>
                          </w:p>
                          <w:p w:rsidR="006D41EE" w:rsidRDefault="006B5DD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P.O. Box: 6086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Riyadh</w:t>
                                </w:r>
                              </w:smartTag>
                            </w:smartTag>
                            <w:r>
                              <w:t xml:space="preserve"> 11442 Tel: 014813743, Fax: 014813878 - 014813837 E-mail: gdrgp@kacst.edu.sa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6.25pt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2+gQIAAA8FAAAOAAAAZHJzL2Uyb0RvYy54bWysVNuO2yAQfa/Uf0C8Z21HTja21ll1d5uq&#10;0vYi7fYDCOAY1WYokNjbqv/eASdZ9/JQVfUDBmY4zMw5w9X10LXkIK1ToCuaXaSUSM1BKL2r6KfH&#10;zWxFifNMC9aClhV9ko5er1++uOpNKefQQCukJQiiXdmbijbemzJJHG9kx9wFGKnRWIPtmMel3SXC&#10;sh7RuzaZp+ky6cEKY4FL53D3bjTSdcSva8n9h7p20pO2ohibj6ON4zaMyfqKlTvLTKP4MQz2D1F0&#10;TGm89Ax1xzwje6t+g+oUt+Cg9hccugTqWnEZc8BssvSXbB4aZmTMBYvjzLlM7v/B8veHj5YogdxR&#10;olmHFD3KwZMbGMg8VKc3rkSnB4NufsDt4BkydeYe+GdHNNw2TO/kK2uhbyQTGF0WTiaToyOOCyDb&#10;/h0IvIbtPUSgobZdAMRiEERHlp7OzIRQOG4uF9kiS9HE0ZYvLpH6eAUrT6eNdf6NhI6ESUUtMh/R&#10;2eHe+RANK08uMXpoldioto0Lu9vetpYcGKpkE78jupu6tTo4awjHRsRxB4PEO4IthBtZ/1Zk8zy9&#10;mRezzXJ1Ocs3+WJWXKarWZoVN8UyzYv8bvM9BJjlZaOEkPpeaXlSYJb/HcPHXhi1EzVI+ooWi/li&#10;pGgavZsmmcbvT0l2ymNDtqqr6OrsxMpA7GstMG1WeqbacZ78HH6sMtbg9I9ViTIIzI8a8MN2QJSg&#10;jS2IJxSEBeQLqcVXBCcN2K+U9NiRFXVf9sxKStq3GkVVZHkeWjguogYosVPLdmphmiNURT0l4/TW&#10;j22/N1btGrxplLGGVyjEWkWNPEd1lC92XUzm+EKEtp6uo9fzO7b+AQAA//8DAFBLAwQUAAYACAAA&#10;ACEAAcQN6N4AAAALAQAADwAAAGRycy9kb3ducmV2LnhtbEyPwW7CMBBE75X6D9ZW6qUCJ0CgDXFQ&#10;W6lVr1A+YBMvSUS8jmJDwt/XOZXTzmpHs2+y3WhacaXeNZYVxPMIBHFpdcOVguPv1+wVhPPIGlvL&#10;pOBGDnb540OGqbYD7+l68JUIIexSVFB736VSurImg25uO+JwO9neoA9rX0nd4xDCTSsXUbSWBhsO&#10;H2rs6LOm8ny4GAWnn+EleRuKb3/c7FfrD2w2hb0p9fw0vm9BeBr9vxkm/IAOeWAq7IW1E62CWbxM&#10;glXBchHmZIjiSRWTWiUg80zed8j/AAAA//8DAFBLAQItABQABgAIAAAAIQC2gziS/gAAAOEBAAAT&#10;AAAAAAAAAAAAAAAAAAAAAABbQ29udGVudF9UeXBlc10ueG1sUEsBAi0AFAAGAAgAAAAhADj9If/W&#10;AAAAlAEAAAsAAAAAAAAAAAAAAAAALwEAAF9yZWxzLy5yZWxzUEsBAi0AFAAGAAgAAAAhAIqP3b6B&#10;AgAADwUAAA4AAAAAAAAAAAAAAAAALgIAAGRycy9lMm9Eb2MueG1sUEsBAi0AFAAGAAgAAAAhAAHE&#10;DejeAAAACwEAAA8AAAAAAAAAAAAAAAAA2wQAAGRycy9kb3ducmV2LnhtbFBLBQYAAAAABAAEAPMA&#10;AADmBQAAAAA=&#10;" stroked="f">
                <v:textbox>
                  <w:txbxContent>
                    <w:p w:rsidR="006D41EE" w:rsidRDefault="006B5DD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ص . ب 6086 – الرياض 11442 هاتف 014813743 – فاكس 014813878 – 014813837 بريد إلكتروني: </w:t>
                      </w:r>
                      <w:r>
                        <w:t>gdrgp@kacst.edu.sa</w:t>
                      </w:r>
                    </w:p>
                    <w:p w:rsidR="006D41EE" w:rsidRDefault="006B5DD2">
                      <w:pPr>
                        <w:jc w:val="center"/>
                        <w:rPr>
                          <w:rtl/>
                        </w:rPr>
                      </w:pPr>
                      <w:r>
                        <w:t xml:space="preserve">P.O. Box: 6086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Riyadh</w:t>
                          </w:r>
                        </w:smartTag>
                      </w:smartTag>
                      <w:r>
                        <w:t xml:space="preserve"> 11442 Tel: 014813743, Fax: 014813878 - 014813837 E-mail: gdrgp@kacst.edu.sa</w:t>
                      </w:r>
                    </w:p>
                  </w:txbxContent>
                </v:textbox>
              </v:shape>
            </w:pict>
          </mc:Fallback>
        </mc:AlternateContent>
      </w:r>
      <w:r w:rsidR="00E13C89" w:rsidRPr="00E13C89">
        <w:rPr>
          <w:rFonts w:cs="Simplified Arabic" w:hint="cs"/>
          <w:b/>
          <w:bCs/>
          <w:sz w:val="22"/>
          <w:szCs w:val="22"/>
          <w:rtl/>
        </w:rPr>
        <w:t xml:space="preserve">في حالة الحاجة للمزيد من الصفحات يمكن الكتابة على أوراق إضافية. </w:t>
      </w:r>
    </w:p>
    <w:p w:rsidR="006D41EE" w:rsidRPr="00852ADE" w:rsidRDefault="006D41EE">
      <w:pPr>
        <w:tabs>
          <w:tab w:val="left" w:pos="4204"/>
        </w:tabs>
        <w:rPr>
          <w:sz w:val="28"/>
          <w:szCs w:val="28"/>
          <w:rtl/>
        </w:rPr>
      </w:pPr>
    </w:p>
    <w:p w:rsidR="006B5DD2" w:rsidRDefault="006B5DD2">
      <w:pPr>
        <w:rPr>
          <w:rFonts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</w:t>
      </w:r>
    </w:p>
    <w:sectPr w:rsidR="006B5DD2" w:rsidSect="006D41EE">
      <w:endnotePr>
        <w:numFmt w:val="lowerLetter"/>
      </w:endnotePr>
      <w:pgSz w:w="11906" w:h="16838"/>
      <w:pgMar w:top="0" w:right="851" w:bottom="0" w:left="851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A"/>
    <w:rsid w:val="00085372"/>
    <w:rsid w:val="00254B39"/>
    <w:rsid w:val="002611F5"/>
    <w:rsid w:val="003047F8"/>
    <w:rsid w:val="00313572"/>
    <w:rsid w:val="00505FCE"/>
    <w:rsid w:val="0060131A"/>
    <w:rsid w:val="006037B9"/>
    <w:rsid w:val="00696D94"/>
    <w:rsid w:val="006B5DD2"/>
    <w:rsid w:val="006D41EE"/>
    <w:rsid w:val="007052C4"/>
    <w:rsid w:val="00784F37"/>
    <w:rsid w:val="007B3B30"/>
    <w:rsid w:val="0082669A"/>
    <w:rsid w:val="00852ADE"/>
    <w:rsid w:val="00A6224B"/>
    <w:rsid w:val="00A7101D"/>
    <w:rsid w:val="00BA2751"/>
    <w:rsid w:val="00BE3952"/>
    <w:rsid w:val="00BE43FD"/>
    <w:rsid w:val="00BE54D8"/>
    <w:rsid w:val="00C666F5"/>
    <w:rsid w:val="00E13C89"/>
    <w:rsid w:val="00E170FF"/>
    <w:rsid w:val="00E96145"/>
    <w:rsid w:val="00EE7842"/>
    <w:rsid w:val="00FA0CD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EE"/>
    <w:pPr>
      <w:bidi/>
    </w:pPr>
    <w:rPr>
      <w:rFonts w:cs="Traditional Arabic"/>
    </w:rPr>
  </w:style>
  <w:style w:type="paragraph" w:styleId="Heading1">
    <w:name w:val="heading 1"/>
    <w:basedOn w:val="Normal"/>
    <w:next w:val="1"/>
    <w:link w:val="Heading1Char"/>
    <w:qFormat/>
    <w:rsid w:val="006D41EE"/>
    <w:pPr>
      <w:keepNext/>
      <w:outlineLvl w:val="0"/>
    </w:pPr>
    <w:rPr>
      <w:rFonts w:eastAsiaTheme="minorEastAsia"/>
      <w:szCs w:val="32"/>
    </w:rPr>
  </w:style>
  <w:style w:type="paragraph" w:styleId="Heading2">
    <w:name w:val="heading 2"/>
    <w:basedOn w:val="Normal"/>
    <w:next w:val="1"/>
    <w:link w:val="Heading2Char"/>
    <w:qFormat/>
    <w:rsid w:val="006D41EE"/>
    <w:pPr>
      <w:keepNext/>
      <w:jc w:val="center"/>
      <w:outlineLvl w:val="1"/>
    </w:pPr>
    <w:rPr>
      <w:rFonts w:eastAsiaTheme="minorEastAsia" w:cs="Simplified Arabic"/>
      <w:b/>
      <w:bCs/>
      <w:szCs w:val="40"/>
    </w:rPr>
  </w:style>
  <w:style w:type="paragraph" w:styleId="Heading3">
    <w:name w:val="heading 3"/>
    <w:basedOn w:val="Normal"/>
    <w:next w:val="1"/>
    <w:link w:val="Heading3Char"/>
    <w:qFormat/>
    <w:rsid w:val="006D41EE"/>
    <w:pPr>
      <w:keepNext/>
      <w:spacing w:line="120" w:lineRule="auto"/>
      <w:outlineLvl w:val="2"/>
    </w:pPr>
    <w:rPr>
      <w:rFonts w:eastAsiaTheme="minorEastAsia" w:cs="Simplified Arabic"/>
      <w:b/>
      <w:bCs/>
    </w:rPr>
  </w:style>
  <w:style w:type="paragraph" w:styleId="Heading4">
    <w:name w:val="heading 4"/>
    <w:basedOn w:val="Normal"/>
    <w:next w:val="1"/>
    <w:link w:val="Heading4Char"/>
    <w:qFormat/>
    <w:rsid w:val="006D41EE"/>
    <w:pPr>
      <w:keepNext/>
      <w:jc w:val="center"/>
      <w:outlineLvl w:val="3"/>
    </w:pPr>
    <w:rPr>
      <w:rFonts w:eastAsiaTheme="minorEastAsia"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basedOn w:val="Normal"/>
    <w:rsid w:val="006D41EE"/>
  </w:style>
  <w:style w:type="character" w:customStyle="1" w:styleId="Heading1Char">
    <w:name w:val="Heading 1 Char"/>
    <w:basedOn w:val="DefaultParagraphFont"/>
    <w:link w:val="Heading1"/>
    <w:rsid w:val="006D4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D4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D41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6D41EE"/>
    <w:rPr>
      <w:rFonts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6D41EE"/>
    <w:rPr>
      <w:rFonts w:cs="Traditional Arabic"/>
    </w:rPr>
  </w:style>
  <w:style w:type="paragraph" w:styleId="BalloonText">
    <w:name w:val="Balloon Text"/>
    <w:basedOn w:val="Normal"/>
    <w:link w:val="BalloonTextChar"/>
    <w:semiHidden/>
    <w:rsid w:val="006D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1EE"/>
    <w:rPr>
      <w:rFonts w:ascii="Tahoma" w:hAnsi="Tahoma" w:cs="Tahoma"/>
      <w:sz w:val="16"/>
      <w:szCs w:val="16"/>
    </w:rPr>
  </w:style>
  <w:style w:type="table" w:customStyle="1" w:styleId="TableNormal1">
    <w:name w:val="Table Normal1"/>
    <w:semiHidden/>
    <w:rsid w:val="006D41EE"/>
    <w:rPr>
      <w:rFonts w:cs="Traditional Arabic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TableNormal"/>
    <w:rsid w:val="006D41EE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41EE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710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101D"/>
    <w:rPr>
      <w:rFonts w:cs="Traditional Arabic"/>
      <w:sz w:val="16"/>
      <w:szCs w:val="16"/>
    </w:rPr>
  </w:style>
  <w:style w:type="table" w:styleId="TableGrid">
    <w:name w:val="Table Grid"/>
    <w:basedOn w:val="TableNormal"/>
    <w:rsid w:val="00852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EE"/>
    <w:pPr>
      <w:bidi/>
    </w:pPr>
    <w:rPr>
      <w:rFonts w:cs="Traditional Arabic"/>
    </w:rPr>
  </w:style>
  <w:style w:type="paragraph" w:styleId="Heading1">
    <w:name w:val="heading 1"/>
    <w:basedOn w:val="Normal"/>
    <w:next w:val="1"/>
    <w:link w:val="Heading1Char"/>
    <w:qFormat/>
    <w:rsid w:val="006D41EE"/>
    <w:pPr>
      <w:keepNext/>
      <w:outlineLvl w:val="0"/>
    </w:pPr>
    <w:rPr>
      <w:rFonts w:eastAsiaTheme="minorEastAsia"/>
      <w:szCs w:val="32"/>
    </w:rPr>
  </w:style>
  <w:style w:type="paragraph" w:styleId="Heading2">
    <w:name w:val="heading 2"/>
    <w:basedOn w:val="Normal"/>
    <w:next w:val="1"/>
    <w:link w:val="Heading2Char"/>
    <w:qFormat/>
    <w:rsid w:val="006D41EE"/>
    <w:pPr>
      <w:keepNext/>
      <w:jc w:val="center"/>
      <w:outlineLvl w:val="1"/>
    </w:pPr>
    <w:rPr>
      <w:rFonts w:eastAsiaTheme="minorEastAsia" w:cs="Simplified Arabic"/>
      <w:b/>
      <w:bCs/>
      <w:szCs w:val="40"/>
    </w:rPr>
  </w:style>
  <w:style w:type="paragraph" w:styleId="Heading3">
    <w:name w:val="heading 3"/>
    <w:basedOn w:val="Normal"/>
    <w:next w:val="1"/>
    <w:link w:val="Heading3Char"/>
    <w:qFormat/>
    <w:rsid w:val="006D41EE"/>
    <w:pPr>
      <w:keepNext/>
      <w:spacing w:line="120" w:lineRule="auto"/>
      <w:outlineLvl w:val="2"/>
    </w:pPr>
    <w:rPr>
      <w:rFonts w:eastAsiaTheme="minorEastAsia" w:cs="Simplified Arabic"/>
      <w:b/>
      <w:bCs/>
    </w:rPr>
  </w:style>
  <w:style w:type="paragraph" w:styleId="Heading4">
    <w:name w:val="heading 4"/>
    <w:basedOn w:val="Normal"/>
    <w:next w:val="1"/>
    <w:link w:val="Heading4Char"/>
    <w:qFormat/>
    <w:rsid w:val="006D41EE"/>
    <w:pPr>
      <w:keepNext/>
      <w:jc w:val="center"/>
      <w:outlineLvl w:val="3"/>
    </w:pPr>
    <w:rPr>
      <w:rFonts w:eastAsiaTheme="minorEastAsia"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basedOn w:val="Normal"/>
    <w:rsid w:val="006D41EE"/>
  </w:style>
  <w:style w:type="character" w:customStyle="1" w:styleId="Heading1Char">
    <w:name w:val="Heading 1 Char"/>
    <w:basedOn w:val="DefaultParagraphFont"/>
    <w:link w:val="Heading1"/>
    <w:rsid w:val="006D4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D4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D41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6D41EE"/>
    <w:rPr>
      <w:rFonts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6D41EE"/>
    <w:rPr>
      <w:rFonts w:cs="Traditional Arabic"/>
    </w:rPr>
  </w:style>
  <w:style w:type="paragraph" w:styleId="BalloonText">
    <w:name w:val="Balloon Text"/>
    <w:basedOn w:val="Normal"/>
    <w:link w:val="BalloonTextChar"/>
    <w:semiHidden/>
    <w:rsid w:val="006D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1EE"/>
    <w:rPr>
      <w:rFonts w:ascii="Tahoma" w:hAnsi="Tahoma" w:cs="Tahoma"/>
      <w:sz w:val="16"/>
      <w:szCs w:val="16"/>
    </w:rPr>
  </w:style>
  <w:style w:type="table" w:customStyle="1" w:styleId="TableNormal1">
    <w:name w:val="Table Normal1"/>
    <w:semiHidden/>
    <w:rsid w:val="006D41EE"/>
    <w:rPr>
      <w:rFonts w:cs="Traditional Arabic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TableNormal"/>
    <w:rsid w:val="006D41EE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41EE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710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101D"/>
    <w:rPr>
      <w:rFonts w:cs="Traditional Arabic"/>
      <w:sz w:val="16"/>
      <w:szCs w:val="16"/>
    </w:rPr>
  </w:style>
  <w:style w:type="table" w:styleId="TableGrid">
    <w:name w:val="Table Grid"/>
    <w:basedOn w:val="TableNormal"/>
    <w:rsid w:val="00852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أعتماد تعديل ميزانية البرنامج السنوي</vt:lpstr>
    </vt:vector>
  </TitlesOfParts>
  <Company>KACST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أعتماد تعديل ميزانية البرنامج السنوي</dc:title>
  <dc:creator>Abdul Azeem Mohd Raheem</dc:creator>
  <cp:lastModifiedBy>hmoajel</cp:lastModifiedBy>
  <cp:revision>2</cp:revision>
  <cp:lastPrinted>2010-02-10T07:40:00Z</cp:lastPrinted>
  <dcterms:created xsi:type="dcterms:W3CDTF">2014-06-02T09:00:00Z</dcterms:created>
  <dcterms:modified xsi:type="dcterms:W3CDTF">2014-06-02T09:00:00Z</dcterms:modified>
</cp:coreProperties>
</file>